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BB" w:rsidRPr="009123BB" w:rsidRDefault="009123BB" w:rsidP="009123BB">
      <w:pPr>
        <w:pStyle w:val="Pa6"/>
        <w:ind w:firstLine="280"/>
        <w:jc w:val="center"/>
        <w:rPr>
          <w:rStyle w:val="A10"/>
        </w:rPr>
      </w:pPr>
      <w:bookmarkStart w:id="0" w:name="_GoBack"/>
      <w:r>
        <w:rPr>
          <w:rStyle w:val="A10"/>
        </w:rPr>
        <w:t>Из суда на регистрацию</w:t>
      </w:r>
    </w:p>
    <w:bookmarkEnd w:id="0"/>
    <w:p w:rsidR="009123BB" w:rsidRDefault="009123BB" w:rsidP="009123BB">
      <w:pPr>
        <w:pStyle w:val="Pa6"/>
        <w:ind w:firstLine="280"/>
        <w:jc w:val="both"/>
        <w:rPr>
          <w:rFonts w:cs="Minion Pro Cond"/>
          <w:color w:val="000000"/>
          <w:sz w:val="28"/>
          <w:szCs w:val="28"/>
        </w:rPr>
      </w:pPr>
      <w:r>
        <w:rPr>
          <w:rStyle w:val="A10"/>
        </w:rPr>
        <w:t>Действующее законода</w:t>
      </w:r>
      <w:r>
        <w:rPr>
          <w:rStyle w:val="A10"/>
        </w:rPr>
        <w:softHyphen/>
        <w:t>тельство в качестве само</w:t>
      </w:r>
      <w:r>
        <w:rPr>
          <w:rStyle w:val="A10"/>
        </w:rPr>
        <w:softHyphen/>
        <w:t>стоятельного основания возникновения гражданских прав и обязанностей выде</w:t>
      </w:r>
      <w:r>
        <w:rPr>
          <w:rStyle w:val="A10"/>
        </w:rPr>
        <w:softHyphen/>
        <w:t>ляет судебное решение. Не</w:t>
      </w:r>
      <w:r>
        <w:rPr>
          <w:rStyle w:val="A10"/>
        </w:rPr>
        <w:softHyphen/>
        <w:t>смотря на то, что судебным решением, казалось бы, уже установлены права на недви</w:t>
      </w:r>
      <w:r>
        <w:rPr>
          <w:rStyle w:val="A10"/>
        </w:rPr>
        <w:softHyphen/>
        <w:t>жимое имущество, в прак</w:t>
      </w:r>
      <w:r>
        <w:rPr>
          <w:rStyle w:val="A10"/>
        </w:rPr>
        <w:softHyphen/>
        <w:t>тике регистрационной дея</w:t>
      </w:r>
      <w:r>
        <w:rPr>
          <w:rStyle w:val="A10"/>
        </w:rPr>
        <w:softHyphen/>
        <w:t>тельности нередки случаи, которые не позволяют осу</w:t>
      </w:r>
      <w:r>
        <w:rPr>
          <w:rStyle w:val="A10"/>
        </w:rPr>
        <w:softHyphen/>
        <w:t>ществить государственную регистрацию прав на такую недвижимость. О том, как избежать такой ситуации, на что нужно обратить вни</w:t>
      </w:r>
      <w:r>
        <w:rPr>
          <w:rStyle w:val="A10"/>
        </w:rPr>
        <w:softHyphen/>
        <w:t xml:space="preserve">мание при подаче заявления в суд и какие именно сведения должно содержать судебное решение расскажем далее. </w:t>
      </w:r>
    </w:p>
    <w:p w:rsidR="009123BB" w:rsidRDefault="009123BB" w:rsidP="009123BB">
      <w:pPr>
        <w:pStyle w:val="Pa6"/>
        <w:ind w:firstLine="280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Федеральным законом от 21.07.1997 № 122-ФЗ «О государ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ственной регистрации прав на недвижимое имущество и сде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лок с ним» (далее - Закон о реги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страции) определена специфика государственной регистрации прав на недвижимость на ос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новании решения суда, а также установлены определенные тре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бования к вышеуказанному до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кументу. </w:t>
      </w:r>
    </w:p>
    <w:p w:rsidR="009123BB" w:rsidRDefault="009123BB" w:rsidP="009123BB">
      <w:pPr>
        <w:pStyle w:val="Pa6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Во-первых, осуществление государственной регистрации прав возможно только на осно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вании вступившего в законную силу судебного акта, о чем про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ставляется соответствующая от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метка на копии решения суда. Следовательно, </w:t>
      </w:r>
      <w:proofErr w:type="gramStart"/>
      <w:r>
        <w:rPr>
          <w:rFonts w:ascii="Minion Pro" w:hAnsi="Minion Pro" w:cs="Minion Pro"/>
          <w:color w:val="000000"/>
          <w:sz w:val="23"/>
          <w:szCs w:val="23"/>
        </w:rPr>
        <w:t>решение суда</w:t>
      </w:r>
      <w:proofErr w:type="gramEnd"/>
      <w:r>
        <w:rPr>
          <w:rFonts w:ascii="Minion Pro" w:hAnsi="Minion Pro" w:cs="Minion Pro"/>
          <w:color w:val="000000"/>
          <w:sz w:val="23"/>
          <w:szCs w:val="23"/>
        </w:rPr>
        <w:t xml:space="preserve"> не вступившее в законную силу не может послужить основанием для государственной регистра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ции прав. </w:t>
      </w:r>
    </w:p>
    <w:p w:rsidR="009123BB" w:rsidRDefault="009123BB" w:rsidP="009123BB">
      <w:pPr>
        <w:pStyle w:val="Pa6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Во-вторых, на государствен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ную регистрацию представляет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ся копия судебного акта, устано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вившего права на недвижимое имущество не менее чем в двух экземплярах, один из которых после государственной реги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страции прав должен быть воз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вращен правообладателю. </w:t>
      </w:r>
    </w:p>
    <w:p w:rsidR="009123BB" w:rsidRDefault="009123BB" w:rsidP="009123BB">
      <w:pPr>
        <w:pStyle w:val="Pa6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В-третьих, решение суда должно содержать сведения об объекте недвижимости, право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обладателе и виде подлежащего государственной регистрации права. </w:t>
      </w:r>
    </w:p>
    <w:p w:rsidR="009123BB" w:rsidRDefault="009123BB" w:rsidP="009123BB">
      <w:pPr>
        <w:pStyle w:val="Pa6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В-четвертых, Законом о ре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гистрации установлен заяви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тельный порядок проведения государственной регистрации прав на объекты недвижимого имущества. В связи с этим, при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знанное судом право подлежит регистрации на общих основа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ниях - в порядке, установлен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ном для регистрации любых вещных прав на недвижимость при наличии соответствующего заявления с приложением необ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ходимых для государственной регистрации прав документов. </w:t>
      </w:r>
    </w:p>
    <w:p w:rsidR="009123BB" w:rsidRDefault="009123BB" w:rsidP="009123BB">
      <w:pPr>
        <w:pStyle w:val="Pa6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Все вышеуказанные обстоя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тельства являются предметом правовой экспертизы и устанав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ливаются государственным ре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гистратором перед принятием решений. Таким образом, перед подачей в суд заявления необхо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димо определиться со способом защиты, с объемом заявленных требований, для того чтобы из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бежать негативных правовых последствий в виде приостанов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ления, либо отказа в государ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ственной регистрации. Кроме того, как уже было отмечено выше, наличие судебного акта, не освобождает лицо от представле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ния иных документов, не являю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щихся правоустанавливающими, но необходимых для проведения государственной регистрации в соответствии с законом. </w:t>
      </w:r>
    </w:p>
    <w:p w:rsidR="009123BB" w:rsidRDefault="009123BB" w:rsidP="009123BB">
      <w:pPr>
        <w:pStyle w:val="Pa7"/>
        <w:jc w:val="right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i/>
          <w:iCs/>
          <w:color w:val="000000"/>
          <w:sz w:val="23"/>
          <w:szCs w:val="23"/>
        </w:rPr>
        <w:t xml:space="preserve">Главный специалист-эксперт </w:t>
      </w:r>
    </w:p>
    <w:p w:rsidR="009123BB" w:rsidRDefault="009123BB" w:rsidP="009123BB">
      <w:pPr>
        <w:pStyle w:val="Pa7"/>
        <w:jc w:val="right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i/>
          <w:iCs/>
          <w:color w:val="000000"/>
          <w:sz w:val="23"/>
          <w:szCs w:val="23"/>
        </w:rPr>
        <w:t>отдела правового обеспече</w:t>
      </w:r>
      <w:r>
        <w:rPr>
          <w:rFonts w:ascii="Minion Pro" w:hAnsi="Minion Pro" w:cs="Minion Pro"/>
          <w:i/>
          <w:iCs/>
          <w:color w:val="000000"/>
          <w:sz w:val="23"/>
          <w:szCs w:val="23"/>
        </w:rPr>
        <w:softHyphen/>
        <w:t xml:space="preserve">ния Управления </w:t>
      </w:r>
      <w:proofErr w:type="spellStart"/>
      <w:r>
        <w:rPr>
          <w:rFonts w:ascii="Minion Pro" w:hAnsi="Minion Pro" w:cs="Minion Pro"/>
          <w:i/>
          <w:iCs/>
          <w:color w:val="000000"/>
          <w:sz w:val="23"/>
          <w:szCs w:val="23"/>
        </w:rPr>
        <w:t>Росреестра</w:t>
      </w:r>
      <w:proofErr w:type="spellEnd"/>
      <w:r>
        <w:rPr>
          <w:rFonts w:ascii="Minion Pro" w:hAnsi="Minion Pro" w:cs="Minion Pro"/>
          <w:i/>
          <w:iCs/>
          <w:color w:val="000000"/>
          <w:sz w:val="23"/>
          <w:szCs w:val="23"/>
        </w:rPr>
        <w:t xml:space="preserve"> по Иркутской области </w:t>
      </w:r>
    </w:p>
    <w:p w:rsidR="00D96851" w:rsidRDefault="009123BB" w:rsidP="009123BB">
      <w:pPr>
        <w:jc w:val="right"/>
      </w:pPr>
      <w:r>
        <w:rPr>
          <w:rFonts w:ascii="Minion Pro" w:hAnsi="Minion Pro" w:cs="Minion Pro"/>
          <w:i/>
          <w:iCs/>
          <w:color w:val="000000"/>
          <w:sz w:val="23"/>
          <w:szCs w:val="23"/>
        </w:rPr>
        <w:t xml:space="preserve">Надежда </w:t>
      </w:r>
      <w:proofErr w:type="spellStart"/>
      <w:r>
        <w:rPr>
          <w:rFonts w:ascii="Minion Pro" w:hAnsi="Minion Pro" w:cs="Minion Pro"/>
          <w:i/>
          <w:iCs/>
          <w:color w:val="000000"/>
          <w:sz w:val="23"/>
          <w:szCs w:val="23"/>
        </w:rPr>
        <w:t>Томшина</w:t>
      </w:r>
      <w:proofErr w:type="spellEnd"/>
    </w:p>
    <w:sectPr w:rsidR="00D9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Cond">
    <w:altName w:val="Minion Pro Cond"/>
    <w:panose1 w:val="0204070606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97"/>
    <w:rsid w:val="004F1697"/>
    <w:rsid w:val="009123BB"/>
    <w:rsid w:val="00D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0577"/>
  <w15:chartTrackingRefBased/>
  <w15:docId w15:val="{63BFBB4D-5352-4C4F-805D-6B65E89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9123BB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10">
    <w:name w:val="A10"/>
    <w:uiPriority w:val="99"/>
    <w:rsid w:val="009123BB"/>
    <w:rPr>
      <w:rFonts w:cs="Minion Pro Cond"/>
      <w:b/>
      <w:bCs/>
      <w:i/>
      <w:iCs/>
      <w:color w:val="000000"/>
      <w:sz w:val="28"/>
      <w:szCs w:val="28"/>
    </w:rPr>
  </w:style>
  <w:style w:type="paragraph" w:customStyle="1" w:styleId="Pa7">
    <w:name w:val="Pa7"/>
    <w:basedOn w:val="a"/>
    <w:next w:val="a"/>
    <w:uiPriority w:val="99"/>
    <w:rsid w:val="009123BB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</cp:revision>
  <dcterms:created xsi:type="dcterms:W3CDTF">2016-08-26T02:32:00Z</dcterms:created>
  <dcterms:modified xsi:type="dcterms:W3CDTF">2016-08-26T02:34:00Z</dcterms:modified>
</cp:coreProperties>
</file>